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12" w:rsidRPr="005B5C6F" w:rsidRDefault="006C2712" w:rsidP="006C27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5B5C6F">
        <w:rPr>
          <w:rFonts w:ascii="Times New Roman" w:hAnsi="Times New Roman" w:cs="Times New Roman"/>
          <w:i/>
          <w:sz w:val="32"/>
          <w:szCs w:val="32"/>
        </w:rPr>
        <w:t>Domme</w:t>
      </w:r>
      <w:r>
        <w:rPr>
          <w:rFonts w:ascii="Times New Roman" w:hAnsi="Times New Roman" w:cs="Times New Roman"/>
          <w:i/>
          <w:sz w:val="32"/>
          <w:szCs w:val="32"/>
        </w:rPr>
        <w:t>r</w:t>
      </w:r>
      <w:r w:rsidRPr="005B5C6F">
        <w:rPr>
          <w:rFonts w:ascii="Times New Roman" w:hAnsi="Times New Roman" w:cs="Times New Roman"/>
          <w:i/>
          <w:sz w:val="32"/>
          <w:szCs w:val="32"/>
        </w:rPr>
        <w:t>foreningens fagutvalg for strafferett og straffeprosess</w:t>
      </w:r>
    </w:p>
    <w:p w:rsidR="006C2712" w:rsidRPr="005B5C6F" w:rsidRDefault="006C2712" w:rsidP="006C2712">
      <w:pPr>
        <w:pStyle w:val="Overskrift1"/>
        <w:rPr>
          <w:rFonts w:ascii="Times New Roman" w:hAnsi="Times New Roman" w:cs="Times New Roman"/>
          <w:sz w:val="24"/>
          <w:szCs w:val="24"/>
        </w:rPr>
      </w:pPr>
    </w:p>
    <w:p w:rsidR="006C2712" w:rsidRPr="005B5C6F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</w:t>
      </w:r>
      <w:r w:rsidRPr="005B5C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- og beredskapsdepartementet</w:t>
      </w:r>
      <w:r w:rsidRPr="005B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12" w:rsidRPr="005B5C6F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5C6F">
        <w:rPr>
          <w:rFonts w:ascii="Times New Roman" w:hAnsi="Times New Roman" w:cs="Times New Roman"/>
          <w:sz w:val="24"/>
          <w:szCs w:val="24"/>
        </w:rPr>
        <w:t>Pb. 80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B5C6F">
        <w:rPr>
          <w:rFonts w:ascii="Times New Roman" w:hAnsi="Times New Roman" w:cs="Times New Roman"/>
          <w:sz w:val="24"/>
          <w:szCs w:val="24"/>
        </w:rPr>
        <w:t xml:space="preserve"> Dep</w:t>
      </w:r>
    </w:p>
    <w:p w:rsidR="006C2712" w:rsidRPr="005B5C6F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5C6F">
        <w:rPr>
          <w:rFonts w:ascii="Times New Roman" w:hAnsi="Times New Roman" w:cs="Times New Roman"/>
          <w:sz w:val="24"/>
          <w:szCs w:val="24"/>
        </w:rPr>
        <w:t>0030 Oslo</w:t>
      </w:r>
    </w:p>
    <w:p w:rsidR="006C2712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2712" w:rsidRDefault="00B65D96" w:rsidP="006C2712">
      <w:pPr>
        <w:spacing w:after="0" w:line="288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desember 2016</w:t>
      </w:r>
    </w:p>
    <w:p w:rsidR="006C2712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C2712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5C6F">
        <w:rPr>
          <w:rFonts w:ascii="Times New Roman" w:hAnsi="Times New Roman" w:cs="Times New Roman"/>
          <w:sz w:val="24"/>
          <w:szCs w:val="24"/>
        </w:rPr>
        <w:t xml:space="preserve">Deres ref. </w:t>
      </w:r>
      <w:r>
        <w:rPr>
          <w:rFonts w:ascii="Times New Roman" w:hAnsi="Times New Roman" w:cs="Times New Roman"/>
          <w:sz w:val="24"/>
          <w:szCs w:val="24"/>
        </w:rPr>
        <w:t>16/4076 - KIS</w:t>
      </w:r>
      <w:r w:rsidRPr="005B5C6F">
        <w:rPr>
          <w:rFonts w:ascii="Times New Roman" w:hAnsi="Times New Roman" w:cs="Times New Roman"/>
          <w:sz w:val="24"/>
          <w:szCs w:val="24"/>
        </w:rPr>
        <w:tab/>
      </w:r>
      <w:r w:rsidRPr="005B5C6F">
        <w:rPr>
          <w:rFonts w:ascii="Times New Roman" w:hAnsi="Times New Roman" w:cs="Times New Roman"/>
          <w:sz w:val="24"/>
          <w:szCs w:val="24"/>
        </w:rPr>
        <w:tab/>
      </w:r>
      <w:r w:rsidRPr="005B5C6F">
        <w:rPr>
          <w:rFonts w:ascii="Times New Roman" w:hAnsi="Times New Roman" w:cs="Times New Roman"/>
          <w:sz w:val="24"/>
          <w:szCs w:val="24"/>
        </w:rPr>
        <w:tab/>
      </w:r>
      <w:r w:rsidRPr="005B5C6F">
        <w:rPr>
          <w:rFonts w:ascii="Times New Roman" w:hAnsi="Times New Roman" w:cs="Times New Roman"/>
          <w:sz w:val="24"/>
          <w:szCs w:val="24"/>
        </w:rPr>
        <w:tab/>
      </w:r>
      <w:r w:rsidRPr="005B5C6F">
        <w:rPr>
          <w:rFonts w:ascii="Times New Roman" w:hAnsi="Times New Roman" w:cs="Times New Roman"/>
          <w:sz w:val="24"/>
          <w:szCs w:val="24"/>
        </w:rPr>
        <w:tab/>
      </w:r>
      <w:r w:rsidRPr="005B5C6F">
        <w:rPr>
          <w:rFonts w:ascii="Times New Roman" w:hAnsi="Times New Roman" w:cs="Times New Roman"/>
          <w:sz w:val="24"/>
          <w:szCs w:val="24"/>
        </w:rPr>
        <w:tab/>
      </w:r>
    </w:p>
    <w:p w:rsidR="006C2712" w:rsidRPr="005B5C6F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5C6F">
        <w:rPr>
          <w:rFonts w:ascii="Times New Roman" w:hAnsi="Times New Roman" w:cs="Times New Roman"/>
          <w:sz w:val="24"/>
          <w:szCs w:val="24"/>
        </w:rPr>
        <w:tab/>
      </w:r>
      <w:r w:rsidRPr="005B5C6F">
        <w:rPr>
          <w:rFonts w:ascii="Times New Roman" w:hAnsi="Times New Roman" w:cs="Times New Roman"/>
          <w:sz w:val="24"/>
          <w:szCs w:val="24"/>
        </w:rPr>
        <w:tab/>
      </w:r>
    </w:p>
    <w:p w:rsidR="006C2712" w:rsidRDefault="006C2712" w:rsidP="006C2712">
      <w:pPr>
        <w:spacing w:after="0" w:line="288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027C8B">
        <w:rPr>
          <w:rFonts w:ascii="Times New Roman" w:hAnsi="Times New Roman" w:cs="Times New Roman"/>
          <w:b/>
          <w:caps/>
          <w:sz w:val="24"/>
          <w:szCs w:val="24"/>
        </w:rPr>
        <w:t xml:space="preserve">Høring –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FORSKRIFT </w:t>
      </w:r>
      <w:r w:rsidRPr="00027C8B">
        <w:rPr>
          <w:rFonts w:ascii="Times New Roman" w:hAnsi="Times New Roman" w:cs="Times New Roman"/>
          <w:b/>
          <w:caps/>
          <w:sz w:val="24"/>
          <w:szCs w:val="24"/>
        </w:rPr>
        <w:t xml:space="preserve">om </w:t>
      </w:r>
      <w:r>
        <w:rPr>
          <w:rFonts w:ascii="Times New Roman" w:hAnsi="Times New Roman" w:cs="Times New Roman"/>
          <w:b/>
          <w:caps/>
          <w:sz w:val="24"/>
          <w:szCs w:val="24"/>
        </w:rPr>
        <w:t>NARKOTIKAPROGRAM MED DO</w:t>
      </w:r>
      <w:r w:rsidR="00B564CE">
        <w:rPr>
          <w:rFonts w:ascii="Times New Roman" w:hAnsi="Times New Roman" w:cs="Times New Roman"/>
          <w:b/>
          <w:caps/>
          <w:sz w:val="24"/>
          <w:szCs w:val="24"/>
        </w:rPr>
        <w:t>m</w:t>
      </w:r>
      <w:r>
        <w:rPr>
          <w:rFonts w:ascii="Times New Roman" w:hAnsi="Times New Roman" w:cs="Times New Roman"/>
          <w:b/>
          <w:caps/>
          <w:sz w:val="24"/>
          <w:szCs w:val="24"/>
        </w:rPr>
        <w:t>STOLSKONTROLL</w:t>
      </w:r>
    </w:p>
    <w:p w:rsidR="006C2712" w:rsidRPr="00027C8B" w:rsidRDefault="006C2712" w:rsidP="006C2712">
      <w:pPr>
        <w:spacing w:after="0" w:line="288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C2712" w:rsidRPr="005B5C6F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5C6F">
        <w:rPr>
          <w:rFonts w:ascii="Times New Roman" w:hAnsi="Times New Roman" w:cs="Times New Roman"/>
          <w:sz w:val="24"/>
          <w:szCs w:val="24"/>
        </w:rPr>
        <w:t xml:space="preserve">Det vises til departementets høringsbrev av </w:t>
      </w:r>
      <w:r>
        <w:rPr>
          <w:rFonts w:ascii="Times New Roman" w:hAnsi="Times New Roman" w:cs="Times New Roman"/>
          <w:sz w:val="24"/>
          <w:szCs w:val="24"/>
        </w:rPr>
        <w:t>31. oktober 2016. med frist 2. januar</w:t>
      </w:r>
      <w:r w:rsidRPr="005B5C6F">
        <w:rPr>
          <w:rFonts w:ascii="Times New Roman" w:hAnsi="Times New Roman" w:cs="Times New Roman"/>
          <w:sz w:val="24"/>
          <w:szCs w:val="24"/>
        </w:rPr>
        <w:t xml:space="preserve"> d.å. </w:t>
      </w:r>
    </w:p>
    <w:p w:rsidR="006C2712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5C6F">
        <w:rPr>
          <w:rFonts w:ascii="Times New Roman" w:hAnsi="Times New Roman" w:cs="Times New Roman"/>
          <w:sz w:val="24"/>
          <w:szCs w:val="24"/>
        </w:rPr>
        <w:t>Dommerforeningens fagutvalg for strafferett og straffeprosess gir høringsuttalelse på vegne av foreningen om strafferettslige og -prosessuelle spørsmål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5C6F">
        <w:rPr>
          <w:rFonts w:ascii="Times New Roman" w:hAnsi="Times New Roman" w:cs="Times New Roman"/>
          <w:sz w:val="24"/>
          <w:szCs w:val="24"/>
        </w:rPr>
        <w:t xml:space="preserve"> Utvalget består av lagmann Hans Petter Jahre, Borgarting lagmannsrett (leder), førstelagmann Dag Bugge Nordén, Agder lagmannsrett, lagmann Torolv Groseth, Eidsivating lagmannsrett, lagdommer Jarle </w:t>
      </w:r>
      <w:r w:rsidR="0032790B" w:rsidRPr="005B5C6F">
        <w:rPr>
          <w:rFonts w:ascii="Times New Roman" w:hAnsi="Times New Roman" w:cs="Times New Roman"/>
          <w:sz w:val="24"/>
          <w:szCs w:val="24"/>
        </w:rPr>
        <w:t xml:space="preserve">Golten </w:t>
      </w:r>
      <w:r w:rsidRPr="005B5C6F">
        <w:rPr>
          <w:rFonts w:ascii="Times New Roman" w:hAnsi="Times New Roman" w:cs="Times New Roman"/>
          <w:sz w:val="24"/>
          <w:szCs w:val="24"/>
        </w:rPr>
        <w:t xml:space="preserve">Smørdal, Gulating lagmannsrett, sorenskriver Stein Husby, Kongsberg </w:t>
      </w:r>
      <w:r>
        <w:rPr>
          <w:rFonts w:ascii="Times New Roman" w:hAnsi="Times New Roman" w:cs="Times New Roman"/>
          <w:sz w:val="24"/>
          <w:szCs w:val="24"/>
        </w:rPr>
        <w:t xml:space="preserve">og Eiker </w:t>
      </w:r>
      <w:r w:rsidRPr="005B5C6F">
        <w:rPr>
          <w:rFonts w:ascii="Times New Roman" w:hAnsi="Times New Roman" w:cs="Times New Roman"/>
          <w:sz w:val="24"/>
          <w:szCs w:val="24"/>
        </w:rPr>
        <w:t>tingrett og tingrettsdommer Cathrine Fossen, Gjøvik tingrett.</w:t>
      </w:r>
    </w:p>
    <w:p w:rsidR="006C2712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09A9" w:rsidRDefault="006C271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Fagutvalget er enig i utgangspunktet om at alle domstoler skal kunne idømme narkotikaprogram med domstolskontroll.</w:t>
      </w:r>
      <w:r w:rsidR="00DC09A9">
        <w:rPr>
          <w:rFonts w:ascii="Times New Roman" w:hAnsi="Times New Roman" w:cs="Times New Roman"/>
          <w:sz w:val="24"/>
          <w:szCs w:val="24"/>
        </w:rPr>
        <w:t xml:space="preserve"> Utvalget har heller ikke merknader til forslaget om endring i straffeprosessloven § 12 eller til utformingen av forskriften.</w:t>
      </w:r>
    </w:p>
    <w:p w:rsidR="00DC09A9" w:rsidRDefault="00DC09A9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94970" w:rsidRDefault="004E7F2D" w:rsidP="006C2712">
      <w:pPr>
        <w:spacing w:after="0" w:line="288" w:lineRule="auto"/>
        <w:rPr>
          <w:rFonts w:ascii="CenturyOldStyle" w:hAnsi="CenturyOldStyle" w:cs="CenturyOld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94970">
        <w:rPr>
          <w:rFonts w:ascii="Times New Roman" w:hAnsi="Times New Roman" w:cs="Times New Roman"/>
          <w:sz w:val="24"/>
          <w:szCs w:val="24"/>
        </w:rPr>
        <w:t xml:space="preserve">erimot er </w:t>
      </w:r>
      <w:r w:rsidR="00462EBA">
        <w:rPr>
          <w:rFonts w:ascii="Times New Roman" w:hAnsi="Times New Roman" w:cs="Times New Roman"/>
          <w:sz w:val="24"/>
          <w:szCs w:val="24"/>
        </w:rPr>
        <w:t xml:space="preserve">utvalget </w:t>
      </w:r>
      <w:r w:rsidR="00494970">
        <w:rPr>
          <w:rFonts w:ascii="Times New Roman" w:hAnsi="Times New Roman" w:cs="Times New Roman"/>
          <w:sz w:val="24"/>
          <w:szCs w:val="24"/>
        </w:rPr>
        <w:t xml:space="preserve">ikke enig </w:t>
      </w:r>
      <w:r>
        <w:rPr>
          <w:rFonts w:ascii="Times New Roman" w:hAnsi="Times New Roman" w:cs="Times New Roman"/>
          <w:sz w:val="24"/>
          <w:szCs w:val="24"/>
        </w:rPr>
        <w:t>i høringsnotatet</w:t>
      </w:r>
      <w:r w:rsidR="00494970">
        <w:rPr>
          <w:rFonts w:ascii="Times New Roman" w:hAnsi="Times New Roman" w:cs="Times New Roman"/>
          <w:sz w:val="24"/>
          <w:szCs w:val="24"/>
        </w:rPr>
        <w:t xml:space="preserve">s forslag om </w:t>
      </w:r>
      <w:r>
        <w:rPr>
          <w:rFonts w:ascii="Times New Roman" w:hAnsi="Times New Roman" w:cs="Times New Roman"/>
          <w:sz w:val="24"/>
          <w:szCs w:val="24"/>
        </w:rPr>
        <w:t>at det er "hensiktsmessig at oppfølgningen av programmet legges til et begrenset antall domstoler …"</w:t>
      </w:r>
      <w:r w:rsidR="00494970">
        <w:rPr>
          <w:rFonts w:ascii="Times New Roman" w:hAnsi="Times New Roman" w:cs="Times New Roman"/>
          <w:sz w:val="24"/>
          <w:szCs w:val="24"/>
        </w:rPr>
        <w:t>. I høringsnotatet er dette begrunnet med at det "</w:t>
      </w:r>
      <w:r w:rsidR="00494970">
        <w:rPr>
          <w:rFonts w:ascii="CenturyOldStyle" w:hAnsi="CenturyOldStyle" w:cs="CenturyOldStyle"/>
          <w:sz w:val="24"/>
          <w:szCs w:val="24"/>
        </w:rPr>
        <w:t xml:space="preserve">på landsbasis ikke avsies et tilstrekkelig antall dommer til å kunne opprettholde kvaliteten og det spesielle ved ND-ordningen dersom ansvaret for oppfølgningen spres på alle." </w:t>
      </w:r>
    </w:p>
    <w:p w:rsidR="00494970" w:rsidRDefault="00494970" w:rsidP="006C2712">
      <w:pPr>
        <w:spacing w:after="0" w:line="288" w:lineRule="auto"/>
        <w:rPr>
          <w:rFonts w:ascii="CenturyOldStyle" w:hAnsi="CenturyOldStyle" w:cs="CenturyOldStyle"/>
          <w:sz w:val="24"/>
          <w:szCs w:val="24"/>
        </w:rPr>
      </w:pPr>
    </w:p>
    <w:p w:rsidR="006C2712" w:rsidRDefault="00494970" w:rsidP="006C2712">
      <w:pPr>
        <w:spacing w:after="0" w:line="288" w:lineRule="auto"/>
        <w:rPr>
          <w:rFonts w:ascii="CenturyOldStyle" w:hAnsi="CenturyOldStyle" w:cs="CenturyOldStyle"/>
          <w:sz w:val="24"/>
          <w:szCs w:val="24"/>
        </w:rPr>
      </w:pPr>
      <w:r>
        <w:rPr>
          <w:rFonts w:ascii="CenturyOldStyle" w:hAnsi="CenturyOldStyle" w:cs="CenturyOldStyle"/>
          <w:sz w:val="24"/>
          <w:szCs w:val="24"/>
        </w:rPr>
        <w:t xml:space="preserve">Fagutvalget viser </w:t>
      </w:r>
      <w:r w:rsidR="00DC09A9">
        <w:rPr>
          <w:rFonts w:ascii="CenturyOldStyle" w:hAnsi="CenturyOldStyle" w:cs="CenturyOldStyle"/>
          <w:sz w:val="24"/>
          <w:szCs w:val="24"/>
        </w:rPr>
        <w:t xml:space="preserve">her </w:t>
      </w:r>
      <w:r>
        <w:rPr>
          <w:rFonts w:ascii="CenturyOldStyle" w:hAnsi="CenturyOldStyle" w:cs="CenturyOldStyle"/>
          <w:sz w:val="24"/>
          <w:szCs w:val="24"/>
        </w:rPr>
        <w:t>for det første til at det er et sentralt utgangspunkt i den norske domstolsordning</w:t>
      </w:r>
      <w:r w:rsidR="0054614F">
        <w:rPr>
          <w:rFonts w:ascii="CenturyOldStyle" w:hAnsi="CenturyOldStyle" w:cs="CenturyOldStyle"/>
          <w:sz w:val="24"/>
          <w:szCs w:val="24"/>
        </w:rPr>
        <w:t>en</w:t>
      </w:r>
      <w:r>
        <w:rPr>
          <w:rFonts w:ascii="CenturyOldStyle" w:hAnsi="CenturyOldStyle" w:cs="CenturyOldStyle"/>
          <w:sz w:val="24"/>
          <w:szCs w:val="24"/>
        </w:rPr>
        <w:t xml:space="preserve"> at dommerne skal være generalister. Dommerne får hele tiden på sitt bord nye temaer og problemstillinger </w:t>
      </w:r>
      <w:r w:rsidR="00DC09A9">
        <w:rPr>
          <w:rFonts w:ascii="CenturyOldStyle" w:hAnsi="CenturyOldStyle" w:cs="CenturyOldStyle"/>
          <w:sz w:val="24"/>
          <w:szCs w:val="24"/>
        </w:rPr>
        <w:t>som de må</w:t>
      </w:r>
      <w:r>
        <w:rPr>
          <w:rFonts w:ascii="CenturyOldStyle" w:hAnsi="CenturyOldStyle" w:cs="CenturyOldStyle"/>
          <w:sz w:val="24"/>
          <w:szCs w:val="24"/>
        </w:rPr>
        <w:t xml:space="preserve"> </w:t>
      </w:r>
      <w:r w:rsidR="00DC09A9">
        <w:rPr>
          <w:rFonts w:ascii="CenturyOldStyle" w:hAnsi="CenturyOldStyle" w:cs="CenturyOldStyle"/>
          <w:sz w:val="24"/>
          <w:szCs w:val="24"/>
        </w:rPr>
        <w:t>forholde seg til</w:t>
      </w:r>
      <w:r>
        <w:rPr>
          <w:rFonts w:ascii="CenturyOldStyle" w:hAnsi="CenturyOldStyle" w:cs="CenturyOldStyle"/>
          <w:sz w:val="24"/>
          <w:szCs w:val="24"/>
        </w:rPr>
        <w:t xml:space="preserve">. Etter utvalgets syn </w:t>
      </w:r>
      <w:r w:rsidR="00DC09A9">
        <w:rPr>
          <w:rFonts w:ascii="CenturyOldStyle" w:hAnsi="CenturyOldStyle" w:cs="CenturyOldStyle"/>
          <w:sz w:val="24"/>
          <w:szCs w:val="24"/>
        </w:rPr>
        <w:t>bør</w:t>
      </w:r>
      <w:r>
        <w:rPr>
          <w:rFonts w:ascii="CenturyOldStyle" w:hAnsi="CenturyOldStyle" w:cs="CenturyOldStyle"/>
          <w:sz w:val="24"/>
          <w:szCs w:val="24"/>
        </w:rPr>
        <w:t xml:space="preserve"> det kreves svært gode grunner for å sentralisere en sakstype til utvalgte tingretter. At sakstallet er lite er ikke en tilstrekkelig god grunn.</w:t>
      </w:r>
    </w:p>
    <w:p w:rsidR="00494970" w:rsidRDefault="00494970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62EBA" w:rsidRDefault="00494970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2DA4">
        <w:rPr>
          <w:rFonts w:ascii="Times New Roman" w:hAnsi="Times New Roman" w:cs="Times New Roman"/>
          <w:sz w:val="24"/>
          <w:szCs w:val="24"/>
        </w:rPr>
        <w:t xml:space="preserve">I forlengelsen av dette </w:t>
      </w:r>
      <w:r w:rsidR="007A2DA4">
        <w:rPr>
          <w:rFonts w:ascii="Times New Roman" w:hAnsi="Times New Roman" w:cs="Times New Roman"/>
          <w:sz w:val="24"/>
          <w:szCs w:val="24"/>
        </w:rPr>
        <w:t>vil utvalget peke</w:t>
      </w:r>
      <w:r w:rsidRPr="007A2DA4">
        <w:rPr>
          <w:rFonts w:ascii="Times New Roman" w:hAnsi="Times New Roman" w:cs="Times New Roman"/>
          <w:sz w:val="24"/>
          <w:szCs w:val="24"/>
        </w:rPr>
        <w:t xml:space="preserve"> på at </w:t>
      </w:r>
      <w:r w:rsidR="007A2DA4">
        <w:rPr>
          <w:rFonts w:ascii="Times New Roman" w:hAnsi="Times New Roman" w:cs="Times New Roman"/>
          <w:sz w:val="24"/>
          <w:szCs w:val="24"/>
        </w:rPr>
        <w:t xml:space="preserve">det nettopp er et poeng med forslaget at dommeren ikke </w:t>
      </w:r>
      <w:r w:rsidR="0054614F">
        <w:rPr>
          <w:rFonts w:ascii="Times New Roman" w:hAnsi="Times New Roman" w:cs="Times New Roman"/>
          <w:sz w:val="24"/>
          <w:szCs w:val="24"/>
        </w:rPr>
        <w:t>får en annen</w:t>
      </w:r>
      <w:r w:rsidR="007A2DA4">
        <w:rPr>
          <w:rFonts w:ascii="Times New Roman" w:hAnsi="Times New Roman" w:cs="Times New Roman"/>
          <w:sz w:val="24"/>
          <w:szCs w:val="24"/>
        </w:rPr>
        <w:t xml:space="preserve"> ro</w:t>
      </w:r>
      <w:r w:rsidR="0054614F">
        <w:rPr>
          <w:rFonts w:ascii="Times New Roman" w:hAnsi="Times New Roman" w:cs="Times New Roman"/>
          <w:sz w:val="24"/>
          <w:szCs w:val="24"/>
        </w:rPr>
        <w:t>lle</w:t>
      </w:r>
      <w:r w:rsidR="007A2DA4">
        <w:rPr>
          <w:rFonts w:ascii="Times New Roman" w:hAnsi="Times New Roman" w:cs="Times New Roman"/>
          <w:sz w:val="24"/>
          <w:szCs w:val="24"/>
        </w:rPr>
        <w:t xml:space="preserve"> enn de</w:t>
      </w:r>
      <w:r w:rsidR="0054614F">
        <w:rPr>
          <w:rFonts w:ascii="Times New Roman" w:hAnsi="Times New Roman" w:cs="Times New Roman"/>
          <w:sz w:val="24"/>
          <w:szCs w:val="24"/>
        </w:rPr>
        <w:t>n</w:t>
      </w:r>
      <w:r w:rsidR="007A2DA4">
        <w:rPr>
          <w:rFonts w:ascii="Times New Roman" w:hAnsi="Times New Roman" w:cs="Times New Roman"/>
          <w:sz w:val="24"/>
          <w:szCs w:val="24"/>
        </w:rPr>
        <w:t xml:space="preserve"> som ordinært ligger til domstolen, jf. høringsnotatet side 2/12. Etter forslaget skal dommeren således ikke delta i </w:t>
      </w:r>
      <w:r w:rsidR="007A2DA4">
        <w:rPr>
          <w:rFonts w:ascii="Times New Roman" w:hAnsi="Times New Roman" w:cs="Times New Roman"/>
          <w:sz w:val="24"/>
          <w:szCs w:val="24"/>
        </w:rPr>
        <w:lastRenderedPageBreak/>
        <w:t xml:space="preserve">forvaltningssamarbeidet eller i den daglige oppfølgingen av den domfelte.  </w:t>
      </w:r>
      <w:r w:rsidR="0054614F">
        <w:rPr>
          <w:rFonts w:ascii="Times New Roman" w:hAnsi="Times New Roman" w:cs="Times New Roman"/>
          <w:sz w:val="24"/>
          <w:szCs w:val="24"/>
        </w:rPr>
        <w:t xml:space="preserve">Retten skal, </w:t>
      </w:r>
      <w:r w:rsidR="007A2DA4">
        <w:rPr>
          <w:rFonts w:ascii="Times New Roman" w:hAnsi="Times New Roman" w:cs="Times New Roman"/>
          <w:sz w:val="24"/>
          <w:szCs w:val="24"/>
        </w:rPr>
        <w:t>etter begjæring fra Kriminalomsorgen</w:t>
      </w:r>
      <w:r w:rsidR="0054614F">
        <w:rPr>
          <w:rFonts w:ascii="Times New Roman" w:hAnsi="Times New Roman" w:cs="Times New Roman"/>
          <w:sz w:val="24"/>
          <w:szCs w:val="24"/>
        </w:rPr>
        <w:t>,</w:t>
      </w:r>
      <w:r w:rsidR="007A2DA4">
        <w:rPr>
          <w:rFonts w:ascii="Times New Roman" w:hAnsi="Times New Roman" w:cs="Times New Roman"/>
          <w:sz w:val="24"/>
          <w:szCs w:val="24"/>
        </w:rPr>
        <w:t xml:space="preserve"> treffe avgjørelser etter straffeloven § 39 om å endre vilkår, forlenge prøvetiden</w:t>
      </w:r>
      <w:r w:rsidR="00DC09A9">
        <w:rPr>
          <w:rFonts w:ascii="Times New Roman" w:hAnsi="Times New Roman" w:cs="Times New Roman"/>
          <w:sz w:val="24"/>
          <w:szCs w:val="24"/>
        </w:rPr>
        <w:t xml:space="preserve"> m</w:t>
      </w:r>
      <w:r w:rsidR="007A2DA4">
        <w:rPr>
          <w:rFonts w:ascii="Times New Roman" w:hAnsi="Times New Roman" w:cs="Times New Roman"/>
          <w:sz w:val="24"/>
          <w:szCs w:val="24"/>
        </w:rPr>
        <w:t xml:space="preserve">v., </w:t>
      </w:r>
      <w:r w:rsidR="0054614F">
        <w:rPr>
          <w:rFonts w:ascii="Times New Roman" w:hAnsi="Times New Roman" w:cs="Times New Roman"/>
          <w:sz w:val="24"/>
          <w:szCs w:val="24"/>
        </w:rPr>
        <w:t xml:space="preserve">og </w:t>
      </w:r>
      <w:r w:rsidR="007A2DA4">
        <w:rPr>
          <w:rFonts w:ascii="Times New Roman" w:hAnsi="Times New Roman" w:cs="Times New Roman"/>
          <w:sz w:val="24"/>
          <w:szCs w:val="24"/>
        </w:rPr>
        <w:t xml:space="preserve">avgjøre om det er grunnlag for å overføre domfelte fra en fase i programmet til en annen. Fagutvalget er enig i at rettens oppgaver i programmet begrenses slik, men dette er etter utvalgets syn et argument for at </w:t>
      </w:r>
      <w:r w:rsidR="007A2DA4" w:rsidRPr="00761272">
        <w:rPr>
          <w:rFonts w:ascii="Times New Roman" w:hAnsi="Times New Roman" w:cs="Times New Roman"/>
          <w:i/>
          <w:sz w:val="24"/>
          <w:szCs w:val="24"/>
        </w:rPr>
        <w:t>alle</w:t>
      </w:r>
      <w:r w:rsidR="007A2DA4">
        <w:rPr>
          <w:rFonts w:ascii="Times New Roman" w:hAnsi="Times New Roman" w:cs="Times New Roman"/>
          <w:sz w:val="24"/>
          <w:szCs w:val="24"/>
        </w:rPr>
        <w:t xml:space="preserve"> tingrettene bør kunne treffe slike avgjørelser.</w:t>
      </w:r>
      <w:r w:rsidR="00462EBA">
        <w:rPr>
          <w:rFonts w:ascii="Times New Roman" w:hAnsi="Times New Roman" w:cs="Times New Roman"/>
          <w:sz w:val="24"/>
          <w:szCs w:val="24"/>
        </w:rPr>
        <w:t xml:space="preserve"> </w:t>
      </w:r>
      <w:r w:rsidR="00DC09A9">
        <w:rPr>
          <w:rFonts w:ascii="Times New Roman" w:hAnsi="Times New Roman" w:cs="Times New Roman"/>
          <w:sz w:val="24"/>
          <w:szCs w:val="24"/>
        </w:rPr>
        <w:t xml:space="preserve">Innholdsmessig skiller disse avgjørelsene seg ikke vesentlig fra andre avgjørelser som domstolene treffer i straffeprosessen. </w:t>
      </w:r>
    </w:p>
    <w:p w:rsidR="00462EBA" w:rsidRDefault="00462EBA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C2712" w:rsidRDefault="00462EBA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høringsnotatet nevnes mulige habilitetsproblemer som et moment som tilsier sentralisering til utvalgt</w:t>
      </w:r>
      <w:r w:rsidR="00DC09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domstoler. Fagutvalget er ikke enig i </w:t>
      </w:r>
      <w:r w:rsidR="00983F99">
        <w:rPr>
          <w:rFonts w:ascii="Times New Roman" w:hAnsi="Times New Roman" w:cs="Times New Roman"/>
          <w:sz w:val="24"/>
          <w:szCs w:val="24"/>
        </w:rPr>
        <w:t>habilitetsreglene vil skape van</w:t>
      </w:r>
      <w:r w:rsidR="00DC09A9">
        <w:rPr>
          <w:rFonts w:ascii="Times New Roman" w:hAnsi="Times New Roman" w:cs="Times New Roman"/>
          <w:sz w:val="24"/>
          <w:szCs w:val="24"/>
        </w:rPr>
        <w:t>sker av betydning</w:t>
      </w:r>
      <w:r>
        <w:rPr>
          <w:rFonts w:ascii="Times New Roman" w:hAnsi="Times New Roman" w:cs="Times New Roman"/>
          <w:sz w:val="24"/>
          <w:szCs w:val="24"/>
        </w:rPr>
        <w:t xml:space="preserve">. Generelt skal det </w:t>
      </w:r>
      <w:r w:rsidR="00DC09A9">
        <w:rPr>
          <w:rFonts w:ascii="Times New Roman" w:hAnsi="Times New Roman" w:cs="Times New Roman"/>
          <w:sz w:val="24"/>
          <w:szCs w:val="24"/>
        </w:rPr>
        <w:t xml:space="preserve">svært </w:t>
      </w:r>
      <w:r>
        <w:rPr>
          <w:rFonts w:ascii="Times New Roman" w:hAnsi="Times New Roman" w:cs="Times New Roman"/>
          <w:sz w:val="24"/>
          <w:szCs w:val="24"/>
        </w:rPr>
        <w:t>mye til for at en dommer blir inhabil fordi hun eller han tidligere har hatt saker mot samme tiltalte</w:t>
      </w:r>
      <w:r w:rsidRPr="00462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til behandling. </w:t>
      </w:r>
      <w:r w:rsidR="00DC09A9">
        <w:rPr>
          <w:rFonts w:ascii="Times New Roman" w:hAnsi="Times New Roman" w:cs="Times New Roman"/>
          <w:sz w:val="24"/>
          <w:szCs w:val="24"/>
        </w:rPr>
        <w:t>Og d</w:t>
      </w:r>
      <w:r>
        <w:rPr>
          <w:rFonts w:ascii="Times New Roman" w:hAnsi="Times New Roman" w:cs="Times New Roman"/>
          <w:sz w:val="24"/>
          <w:szCs w:val="24"/>
        </w:rPr>
        <w:t>ersom inhabilitet unntaksvis skulle oppstå, må dette uansett kunne løses i disse sakene på sam</w:t>
      </w:r>
      <w:r w:rsidR="00DC09A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måte som i andre saker. </w:t>
      </w:r>
    </w:p>
    <w:p w:rsidR="00761272" w:rsidRDefault="0076127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61272" w:rsidRDefault="0076127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Endelig nevnes at forslaget om at sentralisering til visse tingretter kan medføre at domfelte får svært lang reisevei. Ofte vil dette dessuten </w:t>
      </w:r>
      <w:r w:rsidRPr="00761272">
        <w:rPr>
          <w:rFonts w:ascii="Times New Roman" w:hAnsi="Times New Roman" w:cs="Times New Roman"/>
          <w:sz w:val="24"/>
          <w:szCs w:val="24"/>
        </w:rPr>
        <w:t xml:space="preserve">være personer med lite penger og gjerne uten førerkort. </w:t>
      </w:r>
      <w:r>
        <w:rPr>
          <w:rFonts w:ascii="Times New Roman" w:hAnsi="Times New Roman" w:cs="Times New Roman"/>
          <w:sz w:val="24"/>
          <w:szCs w:val="24"/>
        </w:rPr>
        <w:t xml:space="preserve">Hensynet til </w:t>
      </w:r>
      <w:r w:rsidRPr="00761272">
        <w:rPr>
          <w:rFonts w:ascii="Times New Roman" w:hAnsi="Times New Roman" w:cs="Times New Roman"/>
          <w:sz w:val="24"/>
          <w:szCs w:val="24"/>
        </w:rPr>
        <w:t xml:space="preserve">publikums nærhet til domstolen </w:t>
      </w:r>
      <w:r>
        <w:rPr>
          <w:rFonts w:ascii="Times New Roman" w:hAnsi="Times New Roman" w:cs="Times New Roman"/>
          <w:sz w:val="24"/>
          <w:szCs w:val="24"/>
        </w:rPr>
        <w:t>taler derfor også med styrke mot sentralisering.</w:t>
      </w:r>
    </w:p>
    <w:p w:rsidR="00761272" w:rsidRDefault="0076127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61272" w:rsidRDefault="0076127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Dersom oppfølgingen skal sentraliseres til visse tingretter, er fagutvalget enig med departementet i at dette vil være et generelt unntak fra vernetingsreglene i straffeprosessloven som krever lovhjemmel. </w:t>
      </w:r>
      <w:r w:rsidR="00CB6AF0">
        <w:rPr>
          <w:rFonts w:ascii="Times New Roman" w:hAnsi="Times New Roman" w:cs="Times New Roman"/>
          <w:sz w:val="24"/>
          <w:szCs w:val="24"/>
        </w:rPr>
        <w:t xml:space="preserve">Som departementet peker på på side 4/12 i høringsnotatet, er det ingen farbar vei å basere seg på samtykkeunntaket i strpl. § 16. </w:t>
      </w:r>
    </w:p>
    <w:p w:rsidR="00761272" w:rsidRDefault="0076127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61272" w:rsidRDefault="00761272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Utvalget </w:t>
      </w:r>
      <w:r w:rsidR="00983F99">
        <w:rPr>
          <w:rFonts w:ascii="Times New Roman" w:hAnsi="Times New Roman" w:cs="Times New Roman"/>
          <w:sz w:val="24"/>
          <w:szCs w:val="24"/>
        </w:rPr>
        <w:t xml:space="preserve">stiller seg derfor undrende til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CB6AF0">
        <w:rPr>
          <w:rFonts w:ascii="Times New Roman" w:hAnsi="Times New Roman" w:cs="Times New Roman"/>
          <w:sz w:val="24"/>
          <w:szCs w:val="24"/>
        </w:rPr>
        <w:t>Kriminalomsorgsdirektoratet og Domstoladministrasjonen</w:t>
      </w:r>
      <w:r w:rsidR="00983F99">
        <w:rPr>
          <w:rFonts w:ascii="Times New Roman" w:hAnsi="Times New Roman" w:cs="Times New Roman"/>
          <w:sz w:val="24"/>
          <w:szCs w:val="24"/>
        </w:rPr>
        <w:t>, fordi en lovendring vil ta tid,</w:t>
      </w:r>
      <w:r w:rsidR="00CB6AF0">
        <w:rPr>
          <w:rFonts w:ascii="Times New Roman" w:hAnsi="Times New Roman" w:cs="Times New Roman"/>
          <w:sz w:val="24"/>
          <w:szCs w:val="24"/>
        </w:rPr>
        <w:t xml:space="preserve"> har lagt opp til å gjennomføre sentraliseringen basert på at siktede i de enkelte sak vil samtykke eller unnlat</w:t>
      </w:r>
      <w:r w:rsidR="00983F99">
        <w:rPr>
          <w:rFonts w:ascii="Times New Roman" w:hAnsi="Times New Roman" w:cs="Times New Roman"/>
          <w:sz w:val="24"/>
          <w:szCs w:val="24"/>
        </w:rPr>
        <w:t>e</w:t>
      </w:r>
      <w:r w:rsidR="00CB6AF0">
        <w:rPr>
          <w:rFonts w:ascii="Times New Roman" w:hAnsi="Times New Roman" w:cs="Times New Roman"/>
          <w:sz w:val="24"/>
          <w:szCs w:val="24"/>
        </w:rPr>
        <w:t xml:space="preserve"> å protestere</w:t>
      </w:r>
      <w:r w:rsidR="00983F99">
        <w:rPr>
          <w:rFonts w:ascii="Times New Roman" w:hAnsi="Times New Roman" w:cs="Times New Roman"/>
          <w:sz w:val="24"/>
          <w:szCs w:val="24"/>
        </w:rPr>
        <w:t>,</w:t>
      </w:r>
      <w:r w:rsidR="00CB6AF0">
        <w:rPr>
          <w:rFonts w:ascii="Times New Roman" w:hAnsi="Times New Roman" w:cs="Times New Roman"/>
          <w:sz w:val="24"/>
          <w:szCs w:val="24"/>
        </w:rPr>
        <w:t xml:space="preserve"> </w:t>
      </w:r>
      <w:r w:rsidR="00983F99">
        <w:rPr>
          <w:rFonts w:ascii="Times New Roman" w:hAnsi="Times New Roman" w:cs="Times New Roman"/>
          <w:sz w:val="24"/>
          <w:szCs w:val="24"/>
        </w:rPr>
        <w:t xml:space="preserve">jf. </w:t>
      </w:r>
      <w:r w:rsidR="00CB6AF0">
        <w:rPr>
          <w:rFonts w:ascii="Times New Roman" w:hAnsi="Times New Roman" w:cs="Times New Roman"/>
          <w:sz w:val="24"/>
          <w:szCs w:val="24"/>
        </w:rPr>
        <w:t xml:space="preserve">strpl § 16. </w:t>
      </w:r>
      <w:r w:rsidR="00983F99">
        <w:rPr>
          <w:rFonts w:ascii="Times New Roman" w:hAnsi="Times New Roman" w:cs="Times New Roman"/>
          <w:sz w:val="24"/>
          <w:szCs w:val="24"/>
        </w:rPr>
        <w:t>Etter fagutvalgets syn er d</w:t>
      </w:r>
      <w:r w:rsidR="00CB6AF0">
        <w:rPr>
          <w:rFonts w:ascii="Times New Roman" w:hAnsi="Times New Roman" w:cs="Times New Roman"/>
          <w:sz w:val="24"/>
          <w:szCs w:val="24"/>
        </w:rPr>
        <w:t xml:space="preserve">ette er </w:t>
      </w:r>
      <w:r w:rsidR="00DC09A9">
        <w:rPr>
          <w:rFonts w:ascii="Times New Roman" w:hAnsi="Times New Roman" w:cs="Times New Roman"/>
          <w:sz w:val="24"/>
          <w:szCs w:val="24"/>
        </w:rPr>
        <w:t xml:space="preserve">en </w:t>
      </w:r>
      <w:r w:rsidR="00182285">
        <w:rPr>
          <w:rFonts w:ascii="Times New Roman" w:hAnsi="Times New Roman" w:cs="Times New Roman"/>
          <w:sz w:val="24"/>
          <w:szCs w:val="24"/>
        </w:rPr>
        <w:t xml:space="preserve">uheldig </w:t>
      </w:r>
      <w:r w:rsidR="00DC09A9">
        <w:rPr>
          <w:rFonts w:ascii="Times New Roman" w:hAnsi="Times New Roman" w:cs="Times New Roman"/>
          <w:sz w:val="24"/>
          <w:szCs w:val="24"/>
        </w:rPr>
        <w:t>omgåelse av vernetingsreglene</w:t>
      </w:r>
      <w:r w:rsidR="00CB6AF0">
        <w:rPr>
          <w:rFonts w:ascii="Times New Roman" w:hAnsi="Times New Roman" w:cs="Times New Roman"/>
          <w:sz w:val="24"/>
          <w:szCs w:val="24"/>
        </w:rPr>
        <w:t>.</w:t>
      </w:r>
      <w:r w:rsidR="00DC09A9">
        <w:rPr>
          <w:rFonts w:ascii="Times New Roman" w:hAnsi="Times New Roman" w:cs="Times New Roman"/>
          <w:sz w:val="24"/>
          <w:szCs w:val="24"/>
        </w:rPr>
        <w:t xml:space="preserve"> </w:t>
      </w:r>
      <w:r w:rsidR="00983F99">
        <w:rPr>
          <w:rFonts w:ascii="Times New Roman" w:hAnsi="Times New Roman" w:cs="Times New Roman"/>
          <w:sz w:val="24"/>
          <w:szCs w:val="24"/>
        </w:rPr>
        <w:t xml:space="preserve">Uansett hva man måtte mene om sentraliseringsforslaget er dette ikke noe som det haster å gjennomføre. </w:t>
      </w:r>
      <w:r w:rsidR="00DC09A9">
        <w:rPr>
          <w:rFonts w:ascii="Times New Roman" w:hAnsi="Times New Roman" w:cs="Times New Roman"/>
          <w:sz w:val="24"/>
          <w:szCs w:val="24"/>
        </w:rPr>
        <w:t xml:space="preserve">Man burde </w:t>
      </w:r>
      <w:r w:rsidR="00983F99">
        <w:rPr>
          <w:rFonts w:ascii="Times New Roman" w:hAnsi="Times New Roman" w:cs="Times New Roman"/>
          <w:sz w:val="24"/>
          <w:szCs w:val="24"/>
        </w:rPr>
        <w:t xml:space="preserve">derfor </w:t>
      </w:r>
      <w:r w:rsidR="00DC09A9">
        <w:rPr>
          <w:rFonts w:ascii="Times New Roman" w:hAnsi="Times New Roman" w:cs="Times New Roman"/>
          <w:sz w:val="24"/>
          <w:szCs w:val="24"/>
        </w:rPr>
        <w:t>tatt seg tid til å vente</w:t>
      </w:r>
      <w:r w:rsidR="00983F99">
        <w:rPr>
          <w:rFonts w:ascii="Times New Roman" w:hAnsi="Times New Roman" w:cs="Times New Roman"/>
          <w:sz w:val="24"/>
          <w:szCs w:val="24"/>
        </w:rPr>
        <w:t xml:space="preserve"> til hjemmelen var på plass</w:t>
      </w:r>
      <w:r w:rsidR="00DC09A9">
        <w:rPr>
          <w:rFonts w:ascii="Times New Roman" w:hAnsi="Times New Roman" w:cs="Times New Roman"/>
          <w:sz w:val="24"/>
          <w:szCs w:val="24"/>
        </w:rPr>
        <w:t>.</w:t>
      </w:r>
    </w:p>
    <w:p w:rsidR="00940E13" w:rsidRDefault="00940E13" w:rsidP="006C27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40E13" w:rsidRPr="00027C8B" w:rsidRDefault="00940E13" w:rsidP="00940E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7C8B">
        <w:rPr>
          <w:rFonts w:ascii="Times New Roman" w:hAnsi="Times New Roman" w:cs="Times New Roman"/>
          <w:sz w:val="24"/>
          <w:szCs w:val="24"/>
        </w:rPr>
        <w:t>Med vennlig hilsen</w:t>
      </w:r>
    </w:p>
    <w:p w:rsidR="00940E13" w:rsidRPr="00027C8B" w:rsidRDefault="00940E13" w:rsidP="00940E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7C8B">
        <w:rPr>
          <w:rFonts w:ascii="Times New Roman" w:hAnsi="Times New Roman" w:cs="Times New Roman"/>
          <w:sz w:val="24"/>
          <w:szCs w:val="24"/>
        </w:rPr>
        <w:t>Den norske Dommerforening</w:t>
      </w:r>
    </w:p>
    <w:p w:rsidR="00940E13" w:rsidRDefault="00940E13" w:rsidP="00940E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7C8B">
        <w:rPr>
          <w:rFonts w:ascii="Times New Roman" w:hAnsi="Times New Roman" w:cs="Times New Roman"/>
          <w:sz w:val="24"/>
          <w:szCs w:val="24"/>
        </w:rPr>
        <w:t>Fagutvalget for strafferett og straffeprosess</w:t>
      </w:r>
    </w:p>
    <w:p w:rsidR="00940E13" w:rsidRPr="00027C8B" w:rsidRDefault="00940E13" w:rsidP="00940E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40E13" w:rsidRPr="00027C8B" w:rsidRDefault="00940E13" w:rsidP="00940E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40E13" w:rsidRPr="00027C8B" w:rsidRDefault="00940E13" w:rsidP="00940E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7C8B">
        <w:rPr>
          <w:rFonts w:ascii="Times New Roman" w:hAnsi="Times New Roman" w:cs="Times New Roman"/>
          <w:sz w:val="24"/>
          <w:szCs w:val="24"/>
        </w:rPr>
        <w:t>Hans-Petter Jahre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0E13" w:rsidRPr="007A2DA4" w:rsidRDefault="00940E13" w:rsidP="00940E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7C8B">
        <w:rPr>
          <w:rFonts w:ascii="Times New Roman" w:hAnsi="Times New Roman" w:cs="Times New Roman"/>
          <w:sz w:val="24"/>
          <w:szCs w:val="24"/>
        </w:rPr>
        <w:t>lagmann/utvalgsleder</w:t>
      </w:r>
    </w:p>
    <w:sectPr w:rsidR="00940E13" w:rsidRPr="007A2D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BA" w:rsidRDefault="00462EBA" w:rsidP="00462EBA">
      <w:pPr>
        <w:spacing w:after="0" w:line="240" w:lineRule="auto"/>
      </w:pPr>
      <w:r>
        <w:separator/>
      </w:r>
    </w:p>
  </w:endnote>
  <w:endnote w:type="continuationSeparator" w:id="0">
    <w:p w:rsidR="00462EBA" w:rsidRDefault="00462EBA" w:rsidP="0046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086291"/>
      <w:docPartObj>
        <w:docPartGallery w:val="Page Numbers (Bottom of Page)"/>
        <w:docPartUnique/>
      </w:docPartObj>
    </w:sdtPr>
    <w:sdtEndPr/>
    <w:sdtContent>
      <w:p w:rsidR="00462EBA" w:rsidRDefault="00462EB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671">
          <w:rPr>
            <w:noProof/>
          </w:rPr>
          <w:t>1</w:t>
        </w:r>
        <w:r>
          <w:fldChar w:fldCharType="end"/>
        </w:r>
      </w:p>
    </w:sdtContent>
  </w:sdt>
  <w:p w:rsidR="00462EBA" w:rsidRDefault="00462E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BA" w:rsidRDefault="00462EBA" w:rsidP="00462EBA">
      <w:pPr>
        <w:spacing w:after="0" w:line="240" w:lineRule="auto"/>
      </w:pPr>
      <w:r>
        <w:separator/>
      </w:r>
    </w:p>
  </w:footnote>
  <w:footnote w:type="continuationSeparator" w:id="0">
    <w:p w:rsidR="00462EBA" w:rsidRDefault="00462EBA" w:rsidP="00462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2"/>
    <w:rsid w:val="00182285"/>
    <w:rsid w:val="00234511"/>
    <w:rsid w:val="00254671"/>
    <w:rsid w:val="0032790B"/>
    <w:rsid w:val="00462EBA"/>
    <w:rsid w:val="00494970"/>
    <w:rsid w:val="004E7F2D"/>
    <w:rsid w:val="0054614F"/>
    <w:rsid w:val="006C2712"/>
    <w:rsid w:val="00761272"/>
    <w:rsid w:val="007A2DA4"/>
    <w:rsid w:val="007B3224"/>
    <w:rsid w:val="00926EE1"/>
    <w:rsid w:val="00940E13"/>
    <w:rsid w:val="00983F99"/>
    <w:rsid w:val="00AD4EFA"/>
    <w:rsid w:val="00B26B10"/>
    <w:rsid w:val="00B564CE"/>
    <w:rsid w:val="00B65D96"/>
    <w:rsid w:val="00CB6AF0"/>
    <w:rsid w:val="00D73337"/>
    <w:rsid w:val="00D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7A027-6F8E-4E90-B61C-080F93C9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2712"/>
  </w:style>
  <w:style w:type="paragraph" w:styleId="Overskrift1">
    <w:name w:val="heading 1"/>
    <w:basedOn w:val="Normal"/>
    <w:next w:val="Normal"/>
    <w:link w:val="Overskrift1Tegn"/>
    <w:uiPriority w:val="9"/>
    <w:qFormat/>
    <w:rsid w:val="006C2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2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C271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2EBA"/>
  </w:style>
  <w:style w:type="paragraph" w:styleId="Bunntekst">
    <w:name w:val="footer"/>
    <w:basedOn w:val="Normal"/>
    <w:link w:val="BunntekstTegn"/>
    <w:uiPriority w:val="99"/>
    <w:unhideWhenUsed/>
    <w:rsid w:val="004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Jahre, Hans-Petter</dc:creator>
  <cp:lastModifiedBy>Solveig Dahl Kongsvik</cp:lastModifiedBy>
  <cp:revision>2</cp:revision>
  <cp:lastPrinted>2016-12-28T09:20:00Z</cp:lastPrinted>
  <dcterms:created xsi:type="dcterms:W3CDTF">2017-01-02T09:47:00Z</dcterms:created>
  <dcterms:modified xsi:type="dcterms:W3CDTF">2017-01-02T09:47:00Z</dcterms:modified>
</cp:coreProperties>
</file>